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Doo Parking ServisBudva Budva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  <w:t xml:space="preserve">                    OBRAZAC</w:t>
      </w:r>
      <w:r w:rsidR="009A14E9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3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Broj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AB02E0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109/1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               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:rsidR="009A14E9" w:rsidRPr="00C83766" w:rsidRDefault="00855AEE" w:rsidP="009A14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Mjesto i datum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: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Budva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</w:t>
      </w:r>
      <w:r w:rsidR="00AB02E0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12</w:t>
      </w:r>
      <w:r w:rsidR="00B015D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.02.2019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.godine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</w:t>
      </w:r>
    </w:p>
    <w:p w:rsidR="009A14E9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891FA4" w:rsidRPr="00C83766" w:rsidRDefault="00891FA4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C83766">
        <w:rPr>
          <w:rFonts w:ascii="Times New Roman" w:hAnsi="Times New Roman" w:cs="Times New Roman"/>
          <w:b/>
          <w:sz w:val="24"/>
          <w:szCs w:val="24"/>
        </w:rPr>
        <w:t>ŠTENJE O ISHODU POSTUPKA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:rsidR="009A14E9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  <w:gridCol w:w="5022"/>
      </w:tblGrid>
      <w:tr w:rsidR="009A14E9" w:rsidRPr="00C83766" w:rsidTr="0088135C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Naručilac: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Doo „Parking Servis“Budva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Natalija Kentera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Mediteranska bb TQ III Sprat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85310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 xml:space="preserve">Budva 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Identifikacioni broj:  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02382784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033/4020492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033/402496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(e-mail):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Internet adresa (web):</w:t>
            </w:r>
          </w:p>
          <w:p w:rsidR="00A17A5D" w:rsidRPr="00C83766" w:rsidRDefault="00891FA4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www.parkingservisbudva.com</w:t>
            </w:r>
          </w:p>
        </w:tc>
      </w:tr>
    </w:tbl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 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Predmet nabavke: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="005D7921">
        <w:rPr>
          <w:rFonts w:ascii="Times New Roman" w:hAnsi="Times New Roman" w:cs="Times New Roman"/>
          <w:sz w:val="24"/>
          <w:szCs w:val="24"/>
          <w:lang w:val="da-DK"/>
        </w:rPr>
        <w:t xml:space="preserve"> usluge</w:t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>,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:rsidR="00AB02E0" w:rsidRPr="00C83766" w:rsidRDefault="00AB02E0" w:rsidP="00AB02E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:rsidR="00AB02E0" w:rsidRPr="00C83766" w:rsidRDefault="00AB02E0" w:rsidP="00AB02E0">
      <w:pPr>
        <w:spacing w:after="0" w:line="240" w:lineRule="auto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Izbor najpovoljnijeg ponuđača za  </w:t>
      </w:r>
      <w:r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val="pl-PL" w:eastAsia="zh-TW"/>
        </w:rPr>
        <w:t>usluge zaštite imovine i lica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AB02E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4</w:t>
      </w:r>
      <w:r w:rsidR="00D324DD">
        <w:rPr>
          <w:rFonts w:ascii="Times New Roman" w:hAnsi="Times New Roman" w:cs="Times New Roman"/>
          <w:color w:val="000000"/>
          <w:sz w:val="24"/>
          <w:szCs w:val="24"/>
          <w:lang w:val="pl-PL"/>
        </w:rPr>
        <w:t>.5</w:t>
      </w:r>
      <w:r w:rsidR="00C03997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V Ishod postupaka nabavke male vrijednosti je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1FA4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FA4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891FA4">
        <w:rPr>
          <w:rFonts w:ascii="Times New Roman" w:hAnsi="Times New Roman" w:cs="Times New Roman"/>
          <w:b/>
          <w:sz w:val="24"/>
          <w:szCs w:val="24"/>
        </w:rPr>
        <w:t xml:space="preserve"> izbor najpovoljnije ponude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VI Rang lista ponuda po silaznom redosljedu:</w:t>
      </w:r>
    </w:p>
    <w:p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>Na osnovu prosječnog broja bodova dodijeljenih ponudama po predviđenom kriterijumu, odnosno podkriterijumima utvrđena je sljedeća rang lista ponuda po silaznom redosljedu:</w:t>
      </w: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9286"/>
      </w:tblGrid>
      <w:tr w:rsidR="00CF227C" w:rsidRPr="00CF227C" w:rsidTr="00FD385C">
        <w:tc>
          <w:tcPr>
            <w:tcW w:w="9286" w:type="dxa"/>
            <w:shd w:val="clear" w:color="auto" w:fill="auto"/>
          </w:tcPr>
          <w:p w:rsidR="00CF227C" w:rsidRDefault="00CF227C" w:rsidP="00DA280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it-IT" w:eastAsia="ar-SA"/>
              </w:rPr>
            </w:pPr>
          </w:p>
          <w:p w:rsidR="00BA15AE" w:rsidRDefault="00BA15AE" w:rsidP="00DA280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it-IT" w:eastAsia="ar-SA"/>
              </w:rPr>
            </w:pPr>
          </w:p>
          <w:p w:rsidR="00BA15AE" w:rsidRDefault="00BA15AE" w:rsidP="00BA15A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</w:pPr>
            <w:r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>.</w:t>
            </w:r>
            <w:r w:rsidRPr="00492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Ponuda ponuđača </w:t>
            </w:r>
            <w:r w:rsidR="00AB02E0">
              <w:rPr>
                <w:rFonts w:ascii="Times New Roman" w:hAnsi="Times New Roman" w:cs="Times New Roman"/>
                <w:sz w:val="24"/>
                <w:szCs w:val="24"/>
              </w:rPr>
              <w:t>„BIM SEKURITY „Doo Budva</w:t>
            </w:r>
            <w:r w:rsidR="00AB02E0">
              <w:rPr>
                <w:rFonts w:ascii="Times New Roman" w:hAnsi="Times New Roman" w:cs="Times New Roman"/>
                <w:sz w:val="24"/>
                <w:szCs w:val="24"/>
              </w:rPr>
              <w:t xml:space="preserve"> ponudjena cijena 4.356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 eura</w:t>
            </w:r>
            <w:r w:rsidRPr="00D324DD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ukupan broj dodijeljenih bodova   100</w:t>
            </w:r>
          </w:p>
          <w:p w:rsidR="00BA15AE" w:rsidRPr="00CF227C" w:rsidRDefault="00BA15AE" w:rsidP="00AB02E0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it-IT" w:eastAsia="ar-SA"/>
              </w:rPr>
            </w:pPr>
          </w:p>
        </w:tc>
      </w:tr>
      <w:tr w:rsidR="00CF227C" w:rsidRPr="00CF227C" w:rsidTr="00FD385C">
        <w:tc>
          <w:tcPr>
            <w:tcW w:w="9286" w:type="dxa"/>
            <w:shd w:val="clear" w:color="auto" w:fill="auto"/>
          </w:tcPr>
          <w:p w:rsidR="00CF227C" w:rsidRPr="00CF227C" w:rsidRDefault="00CF227C" w:rsidP="00CF227C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val="en-US" w:eastAsia="ar-SA"/>
              </w:rPr>
            </w:pPr>
          </w:p>
        </w:tc>
      </w:tr>
    </w:tbl>
    <w:p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 Naziv ponudjača čija je ponuda izabrana kao najpovoljnija: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0" w:type="auto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5"/>
        <w:gridCol w:w="5015"/>
      </w:tblGrid>
      <w:tr w:rsidR="009A14E9" w:rsidRPr="00C83766" w:rsidTr="0088135C">
        <w:trPr>
          <w:trHeight w:val="294"/>
          <w:jc w:val="center"/>
        </w:trPr>
        <w:tc>
          <w:tcPr>
            <w:tcW w:w="4165" w:type="dxa"/>
            <w:tcBorders>
              <w:top w:val="double" w:sz="4" w:space="0" w:color="auto"/>
            </w:tcBorders>
            <w:vAlign w:val="center"/>
          </w:tcPr>
          <w:p w:rsidR="009A14E9" w:rsidRPr="00C83766" w:rsidRDefault="009A14E9" w:rsidP="00AB02E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Ponuđač: </w:t>
            </w:r>
            <w:r w:rsidR="00D324DD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” </w:t>
            </w:r>
            <w:r w:rsidR="00AB02E0">
              <w:rPr>
                <w:rFonts w:ascii="Times New Roman" w:hAnsi="Times New Roman" w:cs="Times New Roman"/>
                <w:sz w:val="24"/>
                <w:szCs w:val="24"/>
              </w:rPr>
              <w:t>„BIM SEKURITY „Doo Budva</w:t>
            </w:r>
          </w:p>
        </w:tc>
        <w:tc>
          <w:tcPr>
            <w:tcW w:w="5015" w:type="dxa"/>
            <w:tcBorders>
              <w:top w:val="double" w:sz="4" w:space="0" w:color="auto"/>
            </w:tcBorders>
            <w:vAlign w:val="center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Kontakt-osoba: </w:t>
            </w:r>
          </w:p>
          <w:p w:rsidR="00891FA4" w:rsidRPr="00C83766" w:rsidRDefault="00AB02E0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Ilija Mićunović</w:t>
            </w:r>
          </w:p>
        </w:tc>
      </w:tr>
      <w:tr w:rsidR="009A14E9" w:rsidRPr="00C83766" w:rsidTr="0088135C">
        <w:trPr>
          <w:trHeight w:val="359"/>
          <w:jc w:val="center"/>
        </w:trPr>
        <w:tc>
          <w:tcPr>
            <w:tcW w:w="4165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Adresa: </w:t>
            </w:r>
            <w:r w:rsidR="00AB02E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Trg Sunca br.4</w:t>
            </w:r>
          </w:p>
        </w:tc>
        <w:tc>
          <w:tcPr>
            <w:tcW w:w="5015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Poštanski broj: </w:t>
            </w:r>
            <w:r w:rsidR="00AB02E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85310</w:t>
            </w:r>
          </w:p>
        </w:tc>
      </w:tr>
      <w:tr w:rsidR="009A14E9" w:rsidRPr="00C83766" w:rsidTr="0088135C">
        <w:trPr>
          <w:trHeight w:val="341"/>
          <w:jc w:val="center"/>
        </w:trPr>
        <w:tc>
          <w:tcPr>
            <w:tcW w:w="4165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Grad:  </w:t>
            </w:r>
            <w:r w:rsidR="00AB02E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Budva</w:t>
            </w:r>
          </w:p>
        </w:tc>
        <w:tc>
          <w:tcPr>
            <w:tcW w:w="5015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Identifikacioni broj (PIB):</w:t>
            </w:r>
            <w:r w:rsidR="00AB02E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02895773</w:t>
            </w:r>
          </w:p>
        </w:tc>
      </w:tr>
      <w:tr w:rsidR="009A14E9" w:rsidRPr="00C83766" w:rsidTr="0088135C">
        <w:trPr>
          <w:trHeight w:val="352"/>
          <w:jc w:val="center"/>
        </w:trPr>
        <w:tc>
          <w:tcPr>
            <w:tcW w:w="4165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Telefon:</w:t>
            </w:r>
            <w:r w:rsidR="00AB02E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067/534-591</w:t>
            </w:r>
          </w:p>
        </w:tc>
        <w:tc>
          <w:tcPr>
            <w:tcW w:w="5015" w:type="dxa"/>
            <w:vAlign w:val="center"/>
          </w:tcPr>
          <w:p w:rsidR="009A14E9" w:rsidRPr="00C83766" w:rsidRDefault="009A14E9" w:rsidP="00AB02E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Fax:</w:t>
            </w:r>
          </w:p>
        </w:tc>
      </w:tr>
      <w:tr w:rsidR="009A14E9" w:rsidRPr="00C83766" w:rsidTr="0088135C">
        <w:trPr>
          <w:trHeight w:val="361"/>
          <w:jc w:val="center"/>
        </w:trPr>
        <w:tc>
          <w:tcPr>
            <w:tcW w:w="4165" w:type="dxa"/>
            <w:tcBorders>
              <w:bottom w:val="double" w:sz="4" w:space="0" w:color="auto"/>
            </w:tcBorders>
            <w:vAlign w:val="center"/>
          </w:tcPr>
          <w:p w:rsidR="009A14E9" w:rsidRPr="00C03997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(e-mail): </w:t>
            </w:r>
            <w:r w:rsidR="005B60A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bimsecurityofficet-com.me</w:t>
            </w:r>
          </w:p>
        </w:tc>
        <w:tc>
          <w:tcPr>
            <w:tcW w:w="5015" w:type="dxa"/>
            <w:tcBorders>
              <w:bottom w:val="double" w:sz="4" w:space="0" w:color="auto"/>
            </w:tcBorders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Internet adresa: </w:t>
            </w:r>
          </w:p>
        </w:tc>
      </w:tr>
    </w:tbl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C8376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VIII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Cijena najpovoljnije ponude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:rsidR="009A14E9" w:rsidRPr="0021677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  <w:r w:rsidRPr="0021677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Cijen</w:t>
      </w:r>
      <w:r w:rsidR="00FD22F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a naj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povolj</w:t>
      </w:r>
      <w:r w:rsidR="005D210C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 xml:space="preserve">nije ponude iznosi </w:t>
      </w:r>
      <w:r w:rsidR="005B60AC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4.356</w:t>
      </w:r>
      <w:bookmarkStart w:id="0" w:name="_GoBack"/>
      <w:bookmarkEnd w:id="0"/>
      <w:r w:rsidR="005D210C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,00eura</w:t>
      </w:r>
    </w:p>
    <w:p w:rsidR="009A14E9" w:rsidRPr="0021677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14E9" w:rsidRPr="00C83766" w:rsidRDefault="00216776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X Sa izabranim ponu</w:t>
      </w:r>
      <w:r w:rsidR="009A14E9" w:rsidRPr="00C83766">
        <w:rPr>
          <w:rFonts w:ascii="Times New Roman" w:hAnsi="Times New Roman" w:cs="Times New Roman"/>
          <w:b/>
          <w:sz w:val="24"/>
          <w:szCs w:val="24"/>
        </w:rPr>
        <w:t>đačem naručilac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</w:rPr>
        <w:t xml:space="preserve"> će zaključiti ugovor 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                           </w:t>
      </w:r>
      <w:r w:rsidR="0021677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Ovla</w:t>
      </w:r>
      <w:r w:rsidRPr="00C83766">
        <w:rPr>
          <w:rFonts w:ascii="Times New Roman" w:hAnsi="Times New Roman" w:cs="Times New Roman"/>
          <w:sz w:val="24"/>
          <w:szCs w:val="24"/>
        </w:rPr>
        <w:t>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 </w:t>
      </w:r>
    </w:p>
    <w:p w:rsidR="009A14E9" w:rsidRPr="00C83766" w:rsidRDefault="00216776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Natalija Kentera</w:t>
      </w:r>
      <w:r w:rsidR="007B43A8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  Jovan Gregović</w:t>
      </w:r>
    </w:p>
    <w:p w:rsidR="009A14E9" w:rsidRPr="00C83766" w:rsidRDefault="009A14E9" w:rsidP="009A14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r-Latn-CS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</w:t>
      </w:r>
      <w:r w:rsidR="0021677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</w:t>
      </w:r>
    </w:p>
    <w:sectPr w:rsidR="00855AEE" w:rsidRPr="00C83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4"/>
        <w:szCs w:val="24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PMingLiU" w:hAnsi="Times New Roman" w:cs="Times New Roman" w:hint="default"/>
        <w:color w:val="000000"/>
        <w:sz w:val="24"/>
        <w:szCs w:val="24"/>
        <w:lang w:val="sr-Latn-M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71ADF"/>
    <w:multiLevelType w:val="multilevel"/>
    <w:tmpl w:val="00000003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cs="Times New Roman" w:hint="default"/>
        <w:color w:val="000000"/>
        <w:sz w:val="24"/>
        <w:szCs w:val="24"/>
        <w:lang w:val="sr-Latn-M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A0D81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8F"/>
    <w:rsid w:val="00056D0B"/>
    <w:rsid w:val="00070E62"/>
    <w:rsid w:val="001016E2"/>
    <w:rsid w:val="00216776"/>
    <w:rsid w:val="00275310"/>
    <w:rsid w:val="0045622C"/>
    <w:rsid w:val="0056609F"/>
    <w:rsid w:val="005B60AC"/>
    <w:rsid w:val="005D210C"/>
    <w:rsid w:val="005D7921"/>
    <w:rsid w:val="005E6E01"/>
    <w:rsid w:val="007A7AF2"/>
    <w:rsid w:val="007B43A8"/>
    <w:rsid w:val="007C6F8F"/>
    <w:rsid w:val="00855AEE"/>
    <w:rsid w:val="00891FA4"/>
    <w:rsid w:val="009A14E9"/>
    <w:rsid w:val="00A17A5D"/>
    <w:rsid w:val="00A41167"/>
    <w:rsid w:val="00A9622D"/>
    <w:rsid w:val="00AB02E0"/>
    <w:rsid w:val="00B015D4"/>
    <w:rsid w:val="00BA15AE"/>
    <w:rsid w:val="00C03997"/>
    <w:rsid w:val="00CF227C"/>
    <w:rsid w:val="00D05712"/>
    <w:rsid w:val="00D324DD"/>
    <w:rsid w:val="00DA2802"/>
    <w:rsid w:val="00F91250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2019-02-12T12:55:00Z</dcterms:created>
  <dcterms:modified xsi:type="dcterms:W3CDTF">2019-02-12T12:55:00Z</dcterms:modified>
</cp:coreProperties>
</file>